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33BA3" w:rsidR="00933BA3" w:rsidP="00218D52" w:rsidRDefault="00933BA3" w14:paraId="4C4D4040" w14:textId="099DAE7F">
      <w:pPr>
        <w:pStyle w:val="Title"/>
        <w:rPr>
          <w:rFonts w:ascii="Open Sans" w:hAnsi="Open Sans" w:eastAsia="Open Sans" w:cs="Open Sans"/>
          <w:b w:val="0"/>
          <w:bCs w:val="0"/>
          <w:sz w:val="36"/>
          <w:szCs w:val="36"/>
        </w:rPr>
      </w:pPr>
      <w:r w:rsidRPr="00218D52" w:rsidR="008D53D2">
        <w:rPr>
          <w:rFonts w:ascii="Open Sans" w:hAnsi="Open Sans" w:eastAsia="Open Sans" w:cs="Open Sans"/>
          <w:b w:val="0"/>
          <w:bCs w:val="0"/>
          <w:sz w:val="36"/>
          <w:szCs w:val="36"/>
        </w:rPr>
        <w:t>What Is</w:t>
      </w:r>
      <w:r w:rsidRPr="00218D52" w:rsidR="00933BA3">
        <w:rPr>
          <w:rFonts w:ascii="Open Sans" w:hAnsi="Open Sans" w:eastAsia="Open Sans" w:cs="Open Sans"/>
          <w:b w:val="0"/>
          <w:bCs w:val="0"/>
          <w:sz w:val="36"/>
          <w:szCs w:val="36"/>
        </w:rPr>
        <w:t xml:space="preserve"> </w:t>
      </w:r>
      <w:r w:rsidRPr="00218D52" w:rsidR="008D53D2">
        <w:rPr>
          <w:rFonts w:ascii="Open Sans" w:hAnsi="Open Sans" w:eastAsia="Open Sans" w:cs="Open Sans"/>
          <w:b w:val="0"/>
          <w:bCs w:val="0"/>
          <w:sz w:val="36"/>
          <w:szCs w:val="36"/>
        </w:rPr>
        <w:t>Battery Storage?</w:t>
      </w:r>
    </w:p>
    <w:p w:rsidR="00218D52" w:rsidP="00218D52" w:rsidRDefault="00218D52" w14:paraId="3BAC4FEA" w14:textId="6D3F5099">
      <w:pPr>
        <w:pStyle w:val="Normal"/>
      </w:pPr>
    </w:p>
    <w:p w:rsidR="008D53D2" w:rsidP="00218D52" w:rsidRDefault="006323BA" w14:paraId="433E5C1B" w14:textId="2D45D3AD">
      <w:pPr>
        <w:jc w:val="center"/>
        <w:rPr>
          <w:rFonts w:ascii="Open Sans" w:hAnsi="Open Sans" w:eastAsia="Open Sans" w:cs="Open Sans"/>
          <w:sz w:val="24"/>
          <w:szCs w:val="24"/>
        </w:rPr>
      </w:pPr>
      <w:r w:rsidR="006323BA">
        <w:drawing>
          <wp:inline wp14:editId="23080262" wp14:anchorId="5DF474EA">
            <wp:extent cx="5256730" cy="4047570"/>
            <wp:effectExtent l="0" t="0" r="0" b="0"/>
            <wp:docPr id="1014206144" name="Picture 1" descr="Residential Battery Storage from Synergy Solar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Residential Battery Storage from Synergy Sola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5256730" cy="40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3BA" w:rsidP="3DF1E74B" w:rsidRDefault="006323BA" w14:paraId="22869969" w14:textId="1D85244E">
      <w:pPr>
        <w:jc w:val="center"/>
        <w:rPr>
          <w:rFonts w:ascii="Open Sans" w:hAnsi="Open Sans" w:eastAsia="Open Sans" w:cs="Open Sans"/>
          <w:i w:val="1"/>
          <w:iCs w:val="1"/>
          <w:sz w:val="24"/>
          <w:szCs w:val="24"/>
        </w:rPr>
      </w:pPr>
      <w:r w:rsidRPr="3DF1E74B" w:rsidR="004422D5">
        <w:rPr>
          <w:rFonts w:ascii="Open Sans" w:hAnsi="Open Sans" w:eastAsia="Open Sans" w:cs="Open Sans"/>
          <w:i w:val="0"/>
          <w:iCs w:val="0"/>
          <w:sz w:val="24"/>
          <w:szCs w:val="24"/>
        </w:rPr>
        <w:t>(</w:t>
      </w:r>
      <w:r w:rsidRPr="3DF1E74B" w:rsidR="006323BA">
        <w:rPr>
          <w:rFonts w:ascii="Open Sans" w:hAnsi="Open Sans" w:eastAsia="Open Sans" w:cs="Open Sans"/>
          <w:i w:val="0"/>
          <w:iCs w:val="0"/>
          <w:sz w:val="24"/>
          <w:szCs w:val="24"/>
        </w:rPr>
        <w:t xml:space="preserve">Image </w:t>
      </w:r>
      <w:r w:rsidRPr="3DF1E74B" w:rsidR="6162369B">
        <w:rPr>
          <w:rFonts w:ascii="Open Sans" w:hAnsi="Open Sans" w:eastAsia="Open Sans" w:cs="Open Sans"/>
          <w:i w:val="0"/>
          <w:iCs w:val="0"/>
          <w:sz w:val="24"/>
          <w:szCs w:val="24"/>
        </w:rPr>
        <w:t>source</w:t>
      </w:r>
      <w:r w:rsidRPr="3DF1E74B" w:rsidR="006323BA">
        <w:rPr>
          <w:rFonts w:ascii="Open Sans" w:hAnsi="Open Sans" w:eastAsia="Open Sans" w:cs="Open Sans"/>
          <w:i w:val="0"/>
          <w:iCs w:val="0"/>
          <w:sz w:val="24"/>
          <w:szCs w:val="24"/>
        </w:rPr>
        <w:t>:</w:t>
      </w:r>
      <w:r w:rsidRPr="3DF1E74B" w:rsidR="00683E5D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 </w:t>
      </w:r>
      <w:r w:rsidRPr="3DF1E74B" w:rsidR="295C51B3">
        <w:rPr>
          <w:rFonts w:ascii="Open Sans" w:hAnsi="Open Sans" w:eastAsia="Open Sans" w:cs="Open Sans"/>
          <w:i w:val="1"/>
          <w:iCs w:val="1"/>
          <w:sz w:val="24"/>
          <w:szCs w:val="24"/>
        </w:rPr>
        <w:t>Synsolar</w:t>
      </w:r>
      <w:r w:rsidRPr="3DF1E74B" w:rsidR="295C51B3">
        <w:rPr>
          <w:rFonts w:ascii="Open Sans" w:hAnsi="Open Sans" w:eastAsia="Open Sans" w:cs="Open Sans"/>
          <w:i w:val="1"/>
          <w:iCs w:val="1"/>
          <w:sz w:val="24"/>
          <w:szCs w:val="24"/>
        </w:rPr>
        <w:t>, “</w:t>
      </w:r>
      <w:hyperlink r:id="R3fa8e9e33fb94801">
        <w:r w:rsidRPr="3DF1E74B" w:rsidR="00683E5D">
          <w:rPr>
            <w:rStyle w:val="Hyperlink"/>
            <w:rFonts w:ascii="Open Sans" w:hAnsi="Open Sans" w:eastAsia="Open Sans" w:cs="Open Sans"/>
            <w:i w:val="1"/>
            <w:iCs w:val="1"/>
            <w:sz w:val="24"/>
            <w:szCs w:val="24"/>
          </w:rPr>
          <w:t>Battery Stor</w:t>
        </w:r>
        <w:r w:rsidRPr="3DF1E74B" w:rsidR="00683E5D">
          <w:rPr>
            <w:rStyle w:val="Hyperlink"/>
            <w:rFonts w:ascii="Open Sans" w:hAnsi="Open Sans" w:eastAsia="Open Sans" w:cs="Open Sans"/>
            <w:i w:val="1"/>
            <w:iCs w:val="1"/>
            <w:sz w:val="24"/>
            <w:szCs w:val="24"/>
          </w:rPr>
          <w:t>age</w:t>
        </w:r>
      </w:hyperlink>
      <w:r w:rsidRPr="3DF1E74B" w:rsidR="5E96030B">
        <w:rPr>
          <w:rFonts w:ascii="Open Sans" w:hAnsi="Open Sans" w:eastAsia="Open Sans" w:cs="Open Sans"/>
          <w:i w:val="1"/>
          <w:iCs w:val="1"/>
          <w:sz w:val="24"/>
          <w:szCs w:val="24"/>
        </w:rPr>
        <w:t>”)</w:t>
      </w:r>
    </w:p>
    <w:p w:rsidR="00218D52" w:rsidP="00218D52" w:rsidRDefault="00218D52" w14:paraId="5F990A44" w14:textId="04F6921A">
      <w:pPr>
        <w:rPr>
          <w:rFonts w:ascii="Open Sans" w:hAnsi="Open Sans" w:eastAsia="Open Sans" w:cs="Open Sans"/>
          <w:sz w:val="24"/>
          <w:szCs w:val="24"/>
        </w:rPr>
      </w:pPr>
      <w:r w:rsidRPr="2B67EBEE" w:rsidR="006323BA">
        <w:rPr>
          <w:rFonts w:ascii="Open Sans" w:hAnsi="Open Sans" w:eastAsia="Open Sans" w:cs="Open Sans"/>
          <w:sz w:val="24"/>
          <w:szCs w:val="24"/>
        </w:rPr>
        <w:t xml:space="preserve">A battery storage system stores electricity </w:t>
      </w:r>
      <w:r w:rsidRPr="2B67EBEE" w:rsidR="00F26B7C">
        <w:rPr>
          <w:rFonts w:ascii="Open Sans" w:hAnsi="Open Sans" w:eastAsia="Open Sans" w:cs="Open Sans"/>
          <w:sz w:val="24"/>
          <w:szCs w:val="24"/>
        </w:rPr>
        <w:t xml:space="preserve">during the times of the day where there is excess or cheaper electricity available. </w:t>
      </w:r>
      <w:r w:rsidRPr="2B67EBEE" w:rsidR="00F26B7C">
        <w:rPr>
          <w:rFonts w:ascii="Open Sans" w:hAnsi="Open Sans" w:eastAsia="Open Sans" w:cs="Open Sans"/>
          <w:sz w:val="24"/>
          <w:szCs w:val="24"/>
        </w:rPr>
        <w:t xml:space="preserve">The stored electricity can then be used </w:t>
      </w:r>
      <w:r w:rsidRPr="2B67EBEE" w:rsidR="00F26B7C">
        <w:rPr>
          <w:rFonts w:ascii="Open Sans" w:hAnsi="Open Sans" w:eastAsia="Open Sans" w:cs="Open Sans"/>
          <w:sz w:val="24"/>
          <w:szCs w:val="24"/>
        </w:rPr>
        <w:t>at a later time</w:t>
      </w:r>
      <w:r w:rsidRPr="2B67EBEE" w:rsidR="00F26B7C">
        <w:rPr>
          <w:rFonts w:ascii="Open Sans" w:hAnsi="Open Sans" w:eastAsia="Open Sans" w:cs="Open Sans"/>
          <w:sz w:val="24"/>
          <w:szCs w:val="24"/>
        </w:rPr>
        <w:t>, such as when there is a power outage or when the price of electricity is much higher.</w:t>
      </w:r>
      <w:r w:rsidRPr="2B67EBEE" w:rsidR="00F26B7C">
        <w:rPr>
          <w:rFonts w:ascii="Open Sans" w:hAnsi="Open Sans" w:eastAsia="Open Sans" w:cs="Open Sans"/>
          <w:sz w:val="24"/>
          <w:szCs w:val="24"/>
        </w:rPr>
        <w:t xml:space="preserve"> Battery storage systems can also store excess electricity </w:t>
      </w:r>
      <w:r w:rsidRPr="2B67EBEE" w:rsidR="00F26B7C">
        <w:rPr>
          <w:rFonts w:ascii="Open Sans" w:hAnsi="Open Sans" w:eastAsia="Open Sans" w:cs="Open Sans"/>
          <w:sz w:val="24"/>
          <w:szCs w:val="24"/>
        </w:rPr>
        <w:t>that is generated</w:t>
      </w:r>
      <w:r w:rsidRPr="2B67EBEE" w:rsidR="00F26B7C">
        <w:rPr>
          <w:rFonts w:ascii="Open Sans" w:hAnsi="Open Sans" w:eastAsia="Open Sans" w:cs="Open Sans"/>
          <w:sz w:val="24"/>
          <w:szCs w:val="24"/>
        </w:rPr>
        <w:t xml:space="preserve"> by solar panels and other distributed energy resources (DERs). </w:t>
      </w:r>
    </w:p>
    <w:p w:rsidRPr="006323BA" w:rsidR="006323BA" w:rsidP="2B67EBEE" w:rsidRDefault="006323BA" w14:paraId="01076327" w14:textId="131E0665">
      <w:pPr>
        <w:rPr>
          <w:rFonts w:ascii="Open Sans" w:hAnsi="Open Sans" w:eastAsia="Open Sans" w:cs="Open Sans"/>
          <w:sz w:val="24"/>
          <w:szCs w:val="24"/>
        </w:rPr>
      </w:pPr>
      <w:r w:rsidRPr="3DF1E74B" w:rsidR="00F26B7C">
        <w:rPr>
          <w:rFonts w:ascii="Open Sans" w:hAnsi="Open Sans" w:eastAsia="Open Sans" w:cs="Open Sans"/>
          <w:sz w:val="24"/>
          <w:szCs w:val="24"/>
        </w:rPr>
        <w:t xml:space="preserve">Battery storage systems in the home are </w:t>
      </w:r>
      <w:r w:rsidRPr="3DF1E74B" w:rsidR="00F26B7C">
        <w:rPr>
          <w:rFonts w:ascii="Open Sans" w:hAnsi="Open Sans" w:eastAsia="Open Sans" w:cs="Open Sans"/>
          <w:sz w:val="24"/>
          <w:szCs w:val="24"/>
        </w:rPr>
        <w:t>most commonly located</w:t>
      </w:r>
      <w:r w:rsidRPr="3DF1E74B" w:rsidR="00F26B7C">
        <w:rPr>
          <w:rFonts w:ascii="Open Sans" w:hAnsi="Open Sans" w:eastAsia="Open Sans" w:cs="Open Sans"/>
          <w:sz w:val="24"/>
          <w:szCs w:val="24"/>
        </w:rPr>
        <w:t xml:space="preserve"> in spaces like the garage, basement, or utility room. </w:t>
      </w:r>
      <w:r w:rsidRPr="3DF1E74B" w:rsidR="005E6576">
        <w:rPr>
          <w:rFonts w:ascii="Open Sans" w:hAnsi="Open Sans" w:eastAsia="Open Sans" w:cs="Open Sans"/>
          <w:sz w:val="24"/>
          <w:szCs w:val="24"/>
        </w:rPr>
        <w:t xml:space="preserve">Typical home battery systems have a range </w:t>
      </w:r>
      <w:r w:rsidRPr="3DF1E74B" w:rsidR="005E6576">
        <w:rPr>
          <w:rFonts w:ascii="Open Sans" w:hAnsi="Open Sans" w:eastAsia="Open Sans" w:cs="Open Sans"/>
          <w:sz w:val="24"/>
          <w:szCs w:val="24"/>
        </w:rPr>
        <w:t>between</w:t>
      </w:r>
      <w:r w:rsidRPr="3DF1E74B" w:rsidR="005E6576">
        <w:rPr>
          <w:rFonts w:ascii="Open Sans" w:hAnsi="Open Sans" w:eastAsia="Open Sans" w:cs="Open Sans"/>
          <w:sz w:val="24"/>
          <w:szCs w:val="24"/>
        </w:rPr>
        <w:t xml:space="preserve"> 5-20 </w:t>
      </w:r>
      <w:r w:rsidRPr="3DF1E74B" w:rsidR="0E92F792">
        <w:rPr>
          <w:rFonts w:ascii="Open Sans" w:hAnsi="Open Sans" w:eastAsia="Open Sans" w:cs="Open Sans"/>
          <w:sz w:val="24"/>
          <w:szCs w:val="24"/>
        </w:rPr>
        <w:t>kWh and</w:t>
      </w:r>
      <w:r w:rsidRPr="3DF1E74B" w:rsidR="005E6576">
        <w:rPr>
          <w:rFonts w:ascii="Open Sans" w:hAnsi="Open Sans" w:eastAsia="Open Sans" w:cs="Open Sans"/>
          <w:sz w:val="24"/>
          <w:szCs w:val="24"/>
        </w:rPr>
        <w:t xml:space="preserve"> can power essential appliances in a home for about 24 hours</w:t>
      </w:r>
      <w:r w:rsidRPr="3DF1E74B" w:rsidR="00BF1176">
        <w:rPr>
          <w:rFonts w:ascii="Open Sans" w:hAnsi="Open Sans" w:eastAsia="Open Sans" w:cs="Open Sans"/>
          <w:sz w:val="24"/>
          <w:szCs w:val="24"/>
        </w:rPr>
        <w:t>. The most common kind of home battery system type is lithium-ion, and these batteries typically have a life span of 10-15 years or 6,000 cycles.</w:t>
      </w:r>
    </w:p>
    <w:sectPr w:rsidRPr="006323BA" w:rsidR="006323B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D2"/>
    <w:rsid w:val="00218D52"/>
    <w:rsid w:val="004422D5"/>
    <w:rsid w:val="005E6576"/>
    <w:rsid w:val="006323BA"/>
    <w:rsid w:val="00683E5D"/>
    <w:rsid w:val="006F64F2"/>
    <w:rsid w:val="008D53D2"/>
    <w:rsid w:val="00933BA3"/>
    <w:rsid w:val="00BF1176"/>
    <w:rsid w:val="00F26B7C"/>
    <w:rsid w:val="0E92F792"/>
    <w:rsid w:val="164C4D00"/>
    <w:rsid w:val="295C51B3"/>
    <w:rsid w:val="2B67EBEE"/>
    <w:rsid w:val="3DF1E74B"/>
    <w:rsid w:val="5BED1C14"/>
    <w:rsid w:val="5E96030B"/>
    <w:rsid w:val="6162369B"/>
    <w:rsid w:val="6495A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BD65"/>
  <w15:chartTrackingRefBased/>
  <w15:docId w15:val="{1874F9F3-A520-402E-815B-6D64A173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3D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3D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53D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53D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53D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53D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53D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53D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53D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53D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5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3D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D53D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D5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3D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D5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3D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D5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3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32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3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E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image" Target="media/image1.jpeg" Id="rId4" /><Relationship Type="http://schemas.openxmlformats.org/officeDocument/2006/relationships/customXml" Target="../customXml/item2.xml" Id="rId9" /><Relationship Type="http://schemas.openxmlformats.org/officeDocument/2006/relationships/hyperlink" Target="https://synsolar.com/wp-content/uploads/2024/07/HInts-battery-P9160060-scaled-1.jpeg" TargetMode="External" Id="R3fa8e9e33fb9480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6D4E647E4324AB568EFB4C0A4C59A" ma:contentTypeVersion="3" ma:contentTypeDescription="Create a new document." ma:contentTypeScope="" ma:versionID="b6c0f96e875c8d3e9dd52ac344ffa9b6">
  <xsd:schema xmlns:xsd="http://www.w3.org/2001/XMLSchema" xmlns:xs="http://www.w3.org/2001/XMLSchema" xmlns:p="http://schemas.microsoft.com/office/2006/metadata/properties" xmlns:ns2="561a398d-46ee-486a-8f01-8b08050264d5" targetNamespace="http://schemas.microsoft.com/office/2006/metadata/properties" ma:root="true" ma:fieldsID="3b76409e699843eb2e85e0995023631b" ns2:_="">
    <xsd:import namespace="561a398d-46ee-486a-8f01-8b0805026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a398d-46ee-486a-8f01-8b0805026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6C31A9-D045-4F48-8428-6CA060155DA0}"/>
</file>

<file path=customXml/itemProps2.xml><?xml version="1.0" encoding="utf-8"?>
<ds:datastoreItem xmlns:ds="http://schemas.openxmlformats.org/officeDocument/2006/customXml" ds:itemID="{32012928-6BA1-4D87-9E84-F3722C84EC3A}"/>
</file>

<file path=customXml/itemProps3.xml><?xml version="1.0" encoding="utf-8"?>
<ds:datastoreItem xmlns:ds="http://schemas.openxmlformats.org/officeDocument/2006/customXml" ds:itemID="{CFD33FDE-73B5-4AD6-AA82-59B9574A22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Suriya Selvakumar</dc:creator>
  <keywords/>
  <dc:description/>
  <lastModifiedBy>Becca Miller</lastModifiedBy>
  <revision>7</revision>
  <dcterms:created xsi:type="dcterms:W3CDTF">2026-01-28T13:10:00.0000000Z</dcterms:created>
  <dcterms:modified xsi:type="dcterms:W3CDTF">2026-02-02T20:38:22.6515605Z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0x010100F4C6D4E647E4324AB568EFB4C0A4C59A</vt:lpwstr>
  </property>
</Properties>
</file>